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E6CB" w14:textId="18B4FD0F" w:rsidR="0011246B" w:rsidRPr="00C663BD" w:rsidRDefault="0011246B" w:rsidP="0011246B">
      <w:pPr>
        <w:jc w:val="center"/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</w:pP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F5</w:t>
      </w:r>
      <w:r w:rsidRPr="00C663BD"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-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FIȘA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TEHNICĂ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Nr.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="005A56B8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>8</w:t>
      </w:r>
      <w:r w:rsidR="00C663BD" w:rsidRPr="00C663BD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IPT</w:t>
      </w:r>
    </w:p>
    <w:p w14:paraId="0F724B6A" w14:textId="563E9058" w:rsidR="0011246B" w:rsidRPr="00C663BD" w:rsidRDefault="0011246B" w:rsidP="0011246B">
      <w:pPr>
        <w:rPr>
          <w:rFonts w:ascii="Cambria" w:hAnsi="Cambria"/>
          <w:color w:val="C00000"/>
          <w:sz w:val="24"/>
          <w:szCs w:val="24"/>
        </w:rPr>
      </w:pPr>
      <w:r w:rsidRPr="00C663BD">
        <w:rPr>
          <w:rFonts w:ascii="Cambria" w:hAnsi="Cambria"/>
          <w:color w:val="C00000"/>
          <w:sz w:val="24"/>
          <w:szCs w:val="24"/>
        </w:rPr>
        <w:t>Utilajul,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echipamentul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tehnologic:</w:t>
      </w:r>
      <w:r w:rsidR="00C06761">
        <w:rPr>
          <w:rFonts w:ascii="Cambria" w:hAnsi="Cambria"/>
          <w:noProof/>
          <w:color w:val="C00000"/>
          <w:sz w:val="24"/>
          <w:szCs w:val="24"/>
        </w:rPr>
        <w:t xml:space="preserve"> Tester PH/Conductivitate/TDS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11246B" w:rsidRPr="00C663BD" w14:paraId="4AC4DFAD" w14:textId="77777777" w:rsidTr="00B303BE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927E0B9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C663BD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9E4D512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Speciații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tehnice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de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ACF18C3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5F5C92E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5133C978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(denumire,</w:t>
            </w:r>
            <w:r w:rsidRPr="00C663BD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C663BD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11246B" w:rsidRPr="00C663BD" w14:paraId="06B2671D" w14:textId="77777777" w:rsidTr="00B303BE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DC5DCF1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AB9F560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B07260A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C4B1006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11246B" w:rsidRPr="00C663BD" w14:paraId="54046B8B" w14:textId="77777777" w:rsidTr="00B303BE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052A681B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46E8797F" w14:textId="77777777" w:rsidR="0011246B" w:rsidRDefault="0011246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Parametri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tehnici</w:t>
            </w:r>
            <w:r w:rsidRPr="00C663BD">
              <w:rPr>
                <w:rFonts w:ascii="Cambria" w:hAnsi="Cambria"/>
                <w:b/>
                <w:bCs/>
                <w:spacing w:val="-14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și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funcționali</w:t>
            </w:r>
          </w:p>
          <w:p w14:paraId="035EA74E" w14:textId="77777777" w:rsidR="001E1FE1" w:rsidRDefault="001E1FE1" w:rsidP="001E1FE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  <w:p w14:paraId="045C6690" w14:textId="77777777" w:rsidR="006D0951" w:rsidRDefault="00C06761" w:rsidP="006D095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Măsurare PH, EC, TDS dar și temperatura în domenii mari</w:t>
            </w:r>
          </w:p>
          <w:p w14:paraId="0227F6BD" w14:textId="77777777" w:rsidR="00C06761" w:rsidRPr="00C06761" w:rsidRDefault="00C06761" w:rsidP="00C0676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C06761">
              <w:rPr>
                <w:rFonts w:ascii="Cambria" w:hAnsi="Cambria"/>
                <w:sz w:val="18"/>
                <w:szCs w:val="18"/>
              </w:rPr>
              <w:t>Factorul de conversie EC / TDS este selectabil de catre utilizator (intre 0.45 - 1.00)</w:t>
            </w:r>
          </w:p>
          <w:p w14:paraId="52315DB1" w14:textId="77777777" w:rsidR="00C06761" w:rsidRPr="00C06761" w:rsidRDefault="00C06761" w:rsidP="00C0676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C06761">
              <w:rPr>
                <w:rFonts w:ascii="Cambria" w:hAnsi="Cambria"/>
                <w:sz w:val="18"/>
                <w:szCs w:val="18"/>
              </w:rPr>
              <w:t>Include senzor de temperatura si senzor EC / TDS amperometric</w:t>
            </w:r>
          </w:p>
          <w:p w14:paraId="4AE42F83" w14:textId="77777777" w:rsidR="00C06761" w:rsidRPr="00C06761" w:rsidRDefault="00C06761" w:rsidP="00C0676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C06761">
              <w:rPr>
                <w:rFonts w:ascii="Cambria" w:hAnsi="Cambria"/>
                <w:sz w:val="18"/>
                <w:szCs w:val="18"/>
              </w:rPr>
              <w:t>Citirile pH / EC / TDS sunt compensate automat cu temperatura</w:t>
            </w:r>
          </w:p>
          <w:p w14:paraId="2406819A" w14:textId="77777777" w:rsidR="00C06761" w:rsidRDefault="00C06761" w:rsidP="00C0676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C06761">
              <w:rPr>
                <w:rFonts w:ascii="Cambria" w:hAnsi="Cambria"/>
                <w:sz w:val="18"/>
                <w:szCs w:val="18"/>
              </w:rPr>
              <w:t>Testerul se opreste automat dupa 8 minute de neutilizare</w:t>
            </w:r>
          </w:p>
          <w:p w14:paraId="1E59A81A" w14:textId="77777777" w:rsidR="00C06761" w:rsidRDefault="00C06761" w:rsidP="00C0676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Calibrare:</w:t>
            </w:r>
          </w:p>
          <w:p w14:paraId="5E671AAA" w14:textId="77777777" w:rsidR="00C06761" w:rsidRPr="00C06761" w:rsidRDefault="00C06761" w:rsidP="00C0676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C06761">
              <w:rPr>
                <w:rFonts w:ascii="Cambria" w:hAnsi="Cambria"/>
                <w:sz w:val="18"/>
                <w:szCs w:val="18"/>
              </w:rPr>
              <w:t>pH: Automata, la unul sau doua puncte, cu doua seturi de tampoane standard (pH 4.01 / 7.01 / 10.01 sau pH 4.p1 / 6.86 / 9.18)</w:t>
            </w:r>
          </w:p>
          <w:p w14:paraId="3476D865" w14:textId="77777777" w:rsidR="00C06761" w:rsidRPr="00C06761" w:rsidRDefault="00C06761" w:rsidP="00C0676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C06761">
              <w:rPr>
                <w:rFonts w:ascii="Cambria" w:hAnsi="Cambria"/>
                <w:sz w:val="18"/>
                <w:szCs w:val="18"/>
              </w:rPr>
              <w:t>Conductivitate: Automata intr-un punct</w:t>
            </w:r>
          </w:p>
          <w:p w14:paraId="70D84EB7" w14:textId="4E5873C8" w:rsidR="00C06761" w:rsidRPr="00C663BD" w:rsidRDefault="00C06761" w:rsidP="00C0676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C06761">
              <w:rPr>
                <w:rFonts w:ascii="Cambria" w:hAnsi="Cambria"/>
                <w:sz w:val="18"/>
                <w:szCs w:val="18"/>
              </w:rPr>
              <w:t>TDS: Automata, intr-un punct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3550C95A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74959BC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0C70423" w14:textId="77777777" w:rsidR="0011246B" w:rsidRPr="00C663BD" w:rsidRDefault="0011246B" w:rsidP="0011246B">
      <w:pPr>
        <w:pStyle w:val="BodyText"/>
        <w:spacing w:before="171"/>
        <w:ind w:right="2449"/>
        <w:jc w:val="right"/>
        <w:rPr>
          <w:rFonts w:ascii="Cambria" w:hAnsi="Cambria"/>
        </w:rPr>
      </w:pPr>
      <w:r w:rsidRPr="00C663BD">
        <w:rPr>
          <w:rFonts w:ascii="Cambria" w:hAnsi="Cambria"/>
          <w:spacing w:val="-2"/>
        </w:rPr>
        <w:t>Întocmit,</w:t>
      </w:r>
    </w:p>
    <w:p w14:paraId="43D493C7" w14:textId="77777777" w:rsidR="00985D5E" w:rsidRPr="00C663BD" w:rsidRDefault="00985D5E" w:rsidP="0011246B"/>
    <w:sectPr w:rsidR="00985D5E" w:rsidRPr="00C663BD" w:rsidSect="00E95313">
      <w:pgSz w:w="11906" w:h="16838" w:code="9"/>
      <w:pgMar w:top="1418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5E1"/>
    <w:multiLevelType w:val="multilevel"/>
    <w:tmpl w:val="33CE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5000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46B"/>
    <w:rsid w:val="0003714E"/>
    <w:rsid w:val="00045582"/>
    <w:rsid w:val="000617EA"/>
    <w:rsid w:val="0011246B"/>
    <w:rsid w:val="00164620"/>
    <w:rsid w:val="00174926"/>
    <w:rsid w:val="001E1FE1"/>
    <w:rsid w:val="0022137C"/>
    <w:rsid w:val="002B1921"/>
    <w:rsid w:val="00311068"/>
    <w:rsid w:val="004C75D9"/>
    <w:rsid w:val="005941E3"/>
    <w:rsid w:val="005A56B8"/>
    <w:rsid w:val="00615C80"/>
    <w:rsid w:val="006D0951"/>
    <w:rsid w:val="0072743D"/>
    <w:rsid w:val="00793B6C"/>
    <w:rsid w:val="007D27EB"/>
    <w:rsid w:val="0089363C"/>
    <w:rsid w:val="008B2931"/>
    <w:rsid w:val="00985D5E"/>
    <w:rsid w:val="009A706E"/>
    <w:rsid w:val="00A54666"/>
    <w:rsid w:val="00AB2A84"/>
    <w:rsid w:val="00C06761"/>
    <w:rsid w:val="00C304D3"/>
    <w:rsid w:val="00C663BD"/>
    <w:rsid w:val="00CA1C60"/>
    <w:rsid w:val="00CE5CEC"/>
    <w:rsid w:val="00D52095"/>
    <w:rsid w:val="00DE5F01"/>
    <w:rsid w:val="00E17B12"/>
    <w:rsid w:val="00E3337A"/>
    <w:rsid w:val="00E8569F"/>
    <w:rsid w:val="00E95313"/>
    <w:rsid w:val="00FA277D"/>
    <w:rsid w:val="00FB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FA86"/>
  <w15:chartTrackingRefBased/>
  <w15:docId w15:val="{81A177F5-963E-4136-B242-C3A6FEA7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1246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1246B"/>
    <w:rPr>
      <w:rFonts w:ascii="Trebuchet MS" w:eastAsia="Trebuchet MS" w:hAnsi="Trebuchet MS" w:cs="Trebuchet MS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274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8B835-85A4-45E8-893D-8B75E23D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Aniela Malita</cp:lastModifiedBy>
  <cp:revision>3</cp:revision>
  <dcterms:created xsi:type="dcterms:W3CDTF">2025-07-14T07:56:00Z</dcterms:created>
  <dcterms:modified xsi:type="dcterms:W3CDTF">2025-07-14T07:59:00Z</dcterms:modified>
</cp:coreProperties>
</file>